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60E" w:rsidRDefault="0060160E" w:rsidP="0060160E">
      <w:pPr>
        <w:spacing w:after="60"/>
        <w:jc w:val="center"/>
        <w:rPr>
          <w:rFonts w:ascii="Times New Roman" w:hAnsi="Times New Roman"/>
        </w:rPr>
      </w:pPr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60160E" w:rsidRDefault="0060160E" w:rsidP="0060160E">
      <w:pPr>
        <w:spacing w:after="60"/>
        <w:jc w:val="center"/>
        <w:rPr>
          <w:rFonts w:ascii="Times New Roman" w:hAnsi="Times New Roman"/>
        </w:rPr>
      </w:pPr>
    </w:p>
    <w:p w:rsidR="0060160E" w:rsidRPr="00A5284A" w:rsidRDefault="0060160E" w:rsidP="0060160E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823"/>
        <w:gridCol w:w="261"/>
        <w:gridCol w:w="375"/>
        <w:gridCol w:w="127"/>
        <w:gridCol w:w="1021"/>
        <w:gridCol w:w="791"/>
        <w:gridCol w:w="276"/>
        <w:gridCol w:w="112"/>
        <w:gridCol w:w="901"/>
        <w:gridCol w:w="440"/>
        <w:gridCol w:w="183"/>
        <w:gridCol w:w="1315"/>
        <w:gridCol w:w="382"/>
        <w:gridCol w:w="1697"/>
      </w:tblGrid>
      <w:tr w:rsidR="0060160E" w:rsidRPr="00491993" w:rsidTr="00DD4B07">
        <w:trPr>
          <w:trHeight w:val="427"/>
        </w:trPr>
        <w:tc>
          <w:tcPr>
            <w:tcW w:w="4490" w:type="dxa"/>
            <w:gridSpan w:val="8"/>
            <w:vAlign w:val="center"/>
          </w:tcPr>
          <w:p w:rsidR="0060160E" w:rsidRPr="00491993" w:rsidRDefault="0060160E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5030" w:type="dxa"/>
            <w:gridSpan w:val="7"/>
            <w:vAlign w:val="center"/>
          </w:tcPr>
          <w:p w:rsidR="0060160E" w:rsidRPr="00491993" w:rsidRDefault="00DD4B07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770A0">
              <w:rPr>
                <w:rFonts w:ascii="Times New Roman" w:hAnsi="Times New Roman"/>
                <w:sz w:val="20"/>
                <w:szCs w:val="20"/>
                <w:lang w:val="ru-RU"/>
              </w:rPr>
              <w:t>Горан Ј.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70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Мандић</w:t>
            </w:r>
          </w:p>
        </w:tc>
      </w:tr>
      <w:tr w:rsidR="0060160E" w:rsidRPr="00491993" w:rsidTr="00DD4B07">
        <w:trPr>
          <w:trHeight w:val="427"/>
        </w:trPr>
        <w:tc>
          <w:tcPr>
            <w:tcW w:w="4490" w:type="dxa"/>
            <w:gridSpan w:val="8"/>
            <w:vAlign w:val="center"/>
          </w:tcPr>
          <w:p w:rsidR="0060160E" w:rsidRPr="00491993" w:rsidRDefault="0060160E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5030" w:type="dxa"/>
            <w:gridSpan w:val="7"/>
            <w:vAlign w:val="center"/>
          </w:tcPr>
          <w:p w:rsidR="0060160E" w:rsidRPr="00491993" w:rsidRDefault="00DD4B07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ван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редни професор</w:t>
            </w:r>
          </w:p>
        </w:tc>
      </w:tr>
      <w:tr w:rsidR="0060160E" w:rsidRPr="00491993" w:rsidTr="00DD4B07">
        <w:trPr>
          <w:trHeight w:val="427"/>
        </w:trPr>
        <w:tc>
          <w:tcPr>
            <w:tcW w:w="4490" w:type="dxa"/>
            <w:gridSpan w:val="8"/>
            <w:vAlign w:val="center"/>
          </w:tcPr>
          <w:p w:rsidR="0060160E" w:rsidRPr="00491993" w:rsidRDefault="0060160E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5030" w:type="dxa"/>
            <w:gridSpan w:val="7"/>
            <w:vAlign w:val="center"/>
          </w:tcPr>
          <w:p w:rsidR="0060160E" w:rsidRPr="00491993" w:rsidRDefault="00DD4B07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безбедности</w:t>
            </w:r>
          </w:p>
        </w:tc>
      </w:tr>
      <w:tr w:rsidR="0060160E" w:rsidRPr="00491993" w:rsidTr="00DD4B07">
        <w:trPr>
          <w:trHeight w:val="427"/>
        </w:trPr>
        <w:tc>
          <w:tcPr>
            <w:tcW w:w="4490" w:type="dxa"/>
            <w:gridSpan w:val="8"/>
            <w:vAlign w:val="center"/>
          </w:tcPr>
          <w:p w:rsidR="0060160E" w:rsidRPr="00491993" w:rsidRDefault="0060160E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5030" w:type="dxa"/>
            <w:gridSpan w:val="7"/>
            <w:vAlign w:val="center"/>
          </w:tcPr>
          <w:p w:rsidR="0060160E" w:rsidRPr="00491993" w:rsidRDefault="00DD4B07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Студије </w:t>
            </w:r>
            <w:r w:rsidRPr="004770A0">
              <w:rPr>
                <w:rFonts w:ascii="Times New Roman" w:hAnsi="Times New Roman"/>
                <w:sz w:val="20"/>
                <w:szCs w:val="24"/>
                <w:lang w:val="ru-RU"/>
              </w:rPr>
              <w:t>безбедности</w:t>
            </w:r>
          </w:p>
        </w:tc>
      </w:tr>
      <w:tr w:rsidR="0060160E" w:rsidRPr="00491993" w:rsidTr="00DD4B07">
        <w:trPr>
          <w:trHeight w:val="427"/>
        </w:trPr>
        <w:tc>
          <w:tcPr>
            <w:tcW w:w="9520" w:type="dxa"/>
            <w:gridSpan w:val="15"/>
            <w:vAlign w:val="center"/>
          </w:tcPr>
          <w:p w:rsidR="0060160E" w:rsidRPr="00491993" w:rsidRDefault="0060160E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60160E" w:rsidRPr="00491993" w:rsidTr="00DD4B07">
        <w:trPr>
          <w:trHeight w:val="427"/>
        </w:trPr>
        <w:tc>
          <w:tcPr>
            <w:tcW w:w="2402" w:type="dxa"/>
            <w:gridSpan w:val="5"/>
            <w:vAlign w:val="center"/>
          </w:tcPr>
          <w:p w:rsidR="0060160E" w:rsidRPr="00491993" w:rsidRDefault="0060160E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21" w:type="dxa"/>
            <w:vAlign w:val="center"/>
          </w:tcPr>
          <w:p w:rsidR="0060160E" w:rsidRPr="00491993" w:rsidRDefault="0060160E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080" w:type="dxa"/>
            <w:gridSpan w:val="4"/>
            <w:shd w:val="clear" w:color="auto" w:fill="auto"/>
            <w:vAlign w:val="center"/>
          </w:tcPr>
          <w:p w:rsidR="0060160E" w:rsidRPr="00491993" w:rsidRDefault="0060160E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:rsidR="0060160E" w:rsidRPr="00491993" w:rsidRDefault="0060160E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:rsidR="0060160E" w:rsidRPr="00AC0E94" w:rsidRDefault="0060160E" w:rsidP="00B54A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DD4B07" w:rsidRPr="00491993" w:rsidTr="00DD4B07">
        <w:trPr>
          <w:trHeight w:val="427"/>
        </w:trPr>
        <w:tc>
          <w:tcPr>
            <w:tcW w:w="2402" w:type="dxa"/>
            <w:gridSpan w:val="5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021" w:type="dxa"/>
            <w:vAlign w:val="center"/>
          </w:tcPr>
          <w:p w:rsidR="00DD4B07" w:rsidRPr="004770A0" w:rsidRDefault="00DD4B07" w:rsidP="00DD4B07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17925">
              <w:rPr>
                <w:rFonts w:ascii="Times New Roman" w:hAnsi="Times New Roman"/>
                <w:sz w:val="20"/>
                <w:szCs w:val="24"/>
                <w:lang w:val="sr-Cyrl-CS"/>
              </w:rPr>
              <w:t>20</w:t>
            </w:r>
            <w:r>
              <w:rPr>
                <w:rFonts w:ascii="Times New Roman" w:hAnsi="Times New Roman"/>
                <w:sz w:val="20"/>
                <w:szCs w:val="24"/>
              </w:rPr>
              <w:t>17</w:t>
            </w:r>
          </w:p>
        </w:tc>
        <w:tc>
          <w:tcPr>
            <w:tcW w:w="2080" w:type="dxa"/>
            <w:gridSpan w:val="4"/>
            <w:shd w:val="clear" w:color="auto" w:fill="auto"/>
            <w:vAlign w:val="center"/>
          </w:tcPr>
          <w:p w:rsidR="00DD4B07" w:rsidRPr="00217925" w:rsidRDefault="00DD4B07" w:rsidP="00DD4B07">
            <w:pPr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217925">
              <w:rPr>
                <w:rFonts w:ascii="Times New Roman" w:hAnsi="Times New Roman"/>
                <w:sz w:val="20"/>
                <w:szCs w:val="24"/>
                <w:lang w:val="sr-Cyrl-CS"/>
              </w:rPr>
              <w:t>Факултет безбедности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:rsidR="00DD4B07" w:rsidRPr="003E1B9B" w:rsidRDefault="00DD4B07" w:rsidP="00DD4B07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Студије </w:t>
            </w:r>
            <w:r w:rsidRPr="004770A0">
              <w:rPr>
                <w:rFonts w:ascii="Times New Roman" w:hAnsi="Times New Roman"/>
                <w:sz w:val="20"/>
                <w:szCs w:val="24"/>
                <w:lang w:val="ru-RU"/>
              </w:rPr>
              <w:t>безбедности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4B07" w:rsidRPr="00491993" w:rsidTr="00DD4B07">
        <w:trPr>
          <w:trHeight w:val="427"/>
        </w:trPr>
        <w:tc>
          <w:tcPr>
            <w:tcW w:w="2402" w:type="dxa"/>
            <w:gridSpan w:val="5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021" w:type="dxa"/>
            <w:vAlign w:val="center"/>
          </w:tcPr>
          <w:p w:rsidR="00DD4B07" w:rsidRPr="004770A0" w:rsidRDefault="00DD4B07" w:rsidP="00DD4B07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17925">
              <w:rPr>
                <w:rFonts w:ascii="Times New Roman" w:hAnsi="Times New Roman"/>
                <w:sz w:val="20"/>
                <w:szCs w:val="24"/>
                <w:lang w:val="sr-Cyrl-CS"/>
              </w:rPr>
              <w:t>20</w:t>
            </w:r>
            <w:r>
              <w:rPr>
                <w:rFonts w:ascii="Times New Roman" w:hAnsi="Times New Roman"/>
                <w:sz w:val="20"/>
                <w:szCs w:val="24"/>
              </w:rPr>
              <w:t>11</w:t>
            </w:r>
          </w:p>
        </w:tc>
        <w:tc>
          <w:tcPr>
            <w:tcW w:w="2080" w:type="dxa"/>
            <w:gridSpan w:val="4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17925">
              <w:rPr>
                <w:rFonts w:ascii="Times New Roman" w:hAnsi="Times New Roman"/>
                <w:sz w:val="20"/>
                <w:szCs w:val="24"/>
                <w:lang w:val="sr-Cyrl-CS"/>
              </w:rPr>
              <w:t>Факултет безбедности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Студије </w:t>
            </w:r>
            <w:r w:rsidRPr="004770A0">
              <w:rPr>
                <w:rFonts w:ascii="Times New Roman" w:hAnsi="Times New Roman"/>
                <w:sz w:val="20"/>
                <w:szCs w:val="24"/>
                <w:lang w:val="ru-RU"/>
              </w:rPr>
              <w:t>безбедности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4B07" w:rsidRPr="00491993" w:rsidTr="00DD4B07">
        <w:trPr>
          <w:trHeight w:val="427"/>
        </w:trPr>
        <w:tc>
          <w:tcPr>
            <w:tcW w:w="2402" w:type="dxa"/>
            <w:gridSpan w:val="5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021" w:type="dxa"/>
            <w:vAlign w:val="center"/>
          </w:tcPr>
          <w:p w:rsidR="00DD4B07" w:rsidRPr="004770A0" w:rsidRDefault="00DD4B07" w:rsidP="00DD4B07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080" w:type="dxa"/>
            <w:gridSpan w:val="4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4B07" w:rsidRPr="00491993" w:rsidTr="00DD4B07">
        <w:trPr>
          <w:trHeight w:val="427"/>
        </w:trPr>
        <w:tc>
          <w:tcPr>
            <w:tcW w:w="2402" w:type="dxa"/>
            <w:gridSpan w:val="5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021" w:type="dxa"/>
            <w:vAlign w:val="center"/>
          </w:tcPr>
          <w:p w:rsidR="00DD4B07" w:rsidRPr="004770A0" w:rsidRDefault="00DD4B07" w:rsidP="00DD4B07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2003</w:t>
            </w:r>
          </w:p>
        </w:tc>
        <w:tc>
          <w:tcPr>
            <w:tcW w:w="2080" w:type="dxa"/>
            <w:gridSpan w:val="4"/>
            <w:shd w:val="clear" w:color="auto" w:fill="auto"/>
            <w:vAlign w:val="center"/>
          </w:tcPr>
          <w:p w:rsidR="00DD4B07" w:rsidRPr="00217925" w:rsidRDefault="00DD4B07" w:rsidP="00DD4B07">
            <w:pPr>
              <w:rPr>
                <w:rFonts w:ascii="Times New Roman" w:hAnsi="Times New Roman"/>
                <w:sz w:val="20"/>
                <w:szCs w:val="24"/>
                <w:lang w:val="sr-Cyrl-CS"/>
              </w:rPr>
            </w:pPr>
            <w:r w:rsidRPr="00F353EC">
              <w:rPr>
                <w:lang w:val="ru-RU"/>
              </w:rPr>
              <w:t>Факултет цивилне одбране Универзитета у Београду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Студије </w:t>
            </w:r>
            <w:r w:rsidRPr="004770A0">
              <w:rPr>
                <w:rFonts w:ascii="Times New Roman" w:hAnsi="Times New Roman"/>
                <w:sz w:val="20"/>
                <w:szCs w:val="24"/>
                <w:lang w:val="ru-RU"/>
              </w:rPr>
              <w:t>безбедности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4B07" w:rsidRPr="00491993" w:rsidTr="00DD4B07">
        <w:trPr>
          <w:trHeight w:val="427"/>
        </w:trPr>
        <w:tc>
          <w:tcPr>
            <w:tcW w:w="2402" w:type="dxa"/>
            <w:gridSpan w:val="5"/>
            <w:vAlign w:val="center"/>
          </w:tcPr>
          <w:p w:rsidR="00DD4B07" w:rsidRPr="00AC0E94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021" w:type="dxa"/>
            <w:vAlign w:val="center"/>
          </w:tcPr>
          <w:p w:rsidR="00DD4B07" w:rsidRPr="004770A0" w:rsidRDefault="00DD4B07" w:rsidP="00DD4B07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080" w:type="dxa"/>
            <w:gridSpan w:val="4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4B07" w:rsidRPr="00491993" w:rsidTr="00DD4B07">
        <w:trPr>
          <w:trHeight w:val="427"/>
        </w:trPr>
        <w:tc>
          <w:tcPr>
            <w:tcW w:w="2402" w:type="dxa"/>
            <w:gridSpan w:val="5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021" w:type="dxa"/>
            <w:vAlign w:val="center"/>
          </w:tcPr>
          <w:p w:rsidR="00DD4B07" w:rsidRPr="004770A0" w:rsidRDefault="00DD4B07" w:rsidP="00DD4B07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17925">
              <w:rPr>
                <w:rFonts w:ascii="Times New Roman" w:hAnsi="Times New Roman"/>
                <w:sz w:val="20"/>
                <w:szCs w:val="24"/>
                <w:lang w:val="sr-Cyrl-CS"/>
              </w:rPr>
              <w:t>198</w:t>
            </w:r>
            <w:r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  <w:tc>
          <w:tcPr>
            <w:tcW w:w="2080" w:type="dxa"/>
            <w:gridSpan w:val="4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770A0">
              <w:rPr>
                <w:rFonts w:ascii="Times New Roman" w:hAnsi="Times New Roman"/>
                <w:sz w:val="20"/>
                <w:szCs w:val="20"/>
                <w:lang w:val="ru-RU"/>
              </w:rPr>
              <w:t>Факултет народне одбране Универзитета у Београду</w:t>
            </w: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Науке одбране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4B07" w:rsidRPr="00491993" w:rsidTr="00DD4B07">
        <w:trPr>
          <w:trHeight w:val="427"/>
        </w:trPr>
        <w:tc>
          <w:tcPr>
            <w:tcW w:w="9520" w:type="dxa"/>
            <w:gridSpan w:val="15"/>
            <w:vAlign w:val="center"/>
          </w:tcPr>
          <w:p w:rsidR="00DD4B07" w:rsidRPr="00AC0E94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DD4B07" w:rsidRPr="00491993" w:rsidTr="00DD4B07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84" w:type="dxa"/>
            <w:gridSpan w:val="2"/>
            <w:shd w:val="clear" w:color="auto" w:fill="auto"/>
            <w:vAlign w:val="center"/>
          </w:tcPr>
          <w:p w:rsidR="00DD4B07" w:rsidRPr="00AC0E94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702" w:type="dxa"/>
            <w:gridSpan w:val="6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524" w:type="dxa"/>
            <w:gridSpan w:val="3"/>
            <w:shd w:val="clear" w:color="auto" w:fill="auto"/>
            <w:vAlign w:val="center"/>
          </w:tcPr>
          <w:p w:rsidR="00DD4B07" w:rsidRPr="00AC0E94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97" w:type="dxa"/>
            <w:gridSpan w:val="2"/>
            <w:shd w:val="clear" w:color="auto" w:fill="auto"/>
            <w:vAlign w:val="center"/>
          </w:tcPr>
          <w:p w:rsidR="00DD4B07" w:rsidRPr="00AC0E94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DD4B07" w:rsidRPr="00491993" w:rsidTr="00DD4B07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4" w:type="dxa"/>
            <w:gridSpan w:val="2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02" w:type="dxa"/>
            <w:gridSpan w:val="6"/>
            <w:shd w:val="clear" w:color="auto" w:fill="auto"/>
            <w:vAlign w:val="center"/>
          </w:tcPr>
          <w:p w:rsidR="00DD4B07" w:rsidRPr="00DD4B07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Системи обезбеђења и заштите</w:t>
            </w:r>
          </w:p>
        </w:tc>
        <w:tc>
          <w:tcPr>
            <w:tcW w:w="1524" w:type="dxa"/>
            <w:gridSpan w:val="3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97" w:type="dxa"/>
            <w:gridSpan w:val="2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DD4B07" w:rsidRPr="00491993" w:rsidTr="00DD4B07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4" w:type="dxa"/>
            <w:gridSpan w:val="2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02" w:type="dxa"/>
            <w:gridSpan w:val="6"/>
            <w:shd w:val="clear" w:color="auto" w:fill="auto"/>
            <w:vAlign w:val="center"/>
          </w:tcPr>
          <w:p w:rsidR="00DD4B07" w:rsidRPr="00491993" w:rsidRDefault="00A3720B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720B">
              <w:rPr>
                <w:rFonts w:ascii="Times New Roman" w:hAnsi="Times New Roman"/>
                <w:sz w:val="20"/>
                <w:szCs w:val="20"/>
                <w:lang w:val="sr-Cyrl-CS"/>
              </w:rPr>
              <w:t>Управљање ризицима у корпорацији</w:t>
            </w:r>
          </w:p>
        </w:tc>
        <w:tc>
          <w:tcPr>
            <w:tcW w:w="1524" w:type="dxa"/>
            <w:gridSpan w:val="3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97" w:type="dxa"/>
            <w:gridSpan w:val="2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:rsidR="00DD4B07" w:rsidRPr="00491993" w:rsidRDefault="00A3720B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МАС</w:t>
            </w:r>
          </w:p>
        </w:tc>
      </w:tr>
      <w:tr w:rsidR="00DD4B07" w:rsidRPr="00491993" w:rsidTr="00DD4B07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4" w:type="dxa"/>
            <w:gridSpan w:val="2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02" w:type="dxa"/>
            <w:gridSpan w:val="6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24" w:type="dxa"/>
            <w:gridSpan w:val="3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97" w:type="dxa"/>
            <w:gridSpan w:val="2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4B07" w:rsidRPr="00491993" w:rsidTr="00DD4B07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4" w:type="dxa"/>
            <w:gridSpan w:val="2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02" w:type="dxa"/>
            <w:gridSpan w:val="6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24" w:type="dxa"/>
            <w:gridSpan w:val="3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97" w:type="dxa"/>
            <w:gridSpan w:val="2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4B07" w:rsidRPr="00491993" w:rsidTr="00DD4B07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4" w:type="dxa"/>
            <w:gridSpan w:val="2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02" w:type="dxa"/>
            <w:gridSpan w:val="6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24" w:type="dxa"/>
            <w:gridSpan w:val="3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97" w:type="dxa"/>
            <w:gridSpan w:val="2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4B07" w:rsidRPr="00491993" w:rsidTr="00DD4B07">
        <w:trPr>
          <w:trHeight w:val="427"/>
        </w:trPr>
        <w:tc>
          <w:tcPr>
            <w:tcW w:w="9520" w:type="dxa"/>
            <w:gridSpan w:val="15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DD4B07" w:rsidRPr="00491993" w:rsidTr="00B27932">
        <w:trPr>
          <w:trHeight w:val="427"/>
        </w:trPr>
        <w:tc>
          <w:tcPr>
            <w:tcW w:w="1639" w:type="dxa"/>
            <w:gridSpan w:val="2"/>
            <w:vAlign w:val="center"/>
          </w:tcPr>
          <w:p w:rsidR="00DD4B07" w:rsidRPr="00491993" w:rsidRDefault="00DD4B07" w:rsidP="00DD4B07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81" w:type="dxa"/>
            <w:gridSpan w:val="13"/>
            <w:vAlign w:val="center"/>
          </w:tcPr>
          <w:p w:rsidR="00DD4B07" w:rsidRPr="00B74375" w:rsidRDefault="00DD4B07" w:rsidP="00DD4B07">
            <w:pPr>
              <w:shd w:val="clear" w:color="auto" w:fill="FFFFFF"/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B74375">
              <w:rPr>
                <w:rFonts w:ascii="Times New Roman" w:hAnsi="Times New Roman"/>
                <w:sz w:val="18"/>
                <w:szCs w:val="24"/>
              </w:rPr>
              <w:t>Gačić, J. Mandić, G. Jakovљević, V. (2011): „A Possible Model of the Responses in the Republic of Serbia in the Protection of Critical Infrastructure Against a Terrorist Attack”, Counter terrorist challenges regarding the process of critical infrastructure protection, Institute for Corporative Security Studies, Ljubljana, Slovenia and Center for Civil-Military Relations, Monterey, USA, p. 171–185.</w:t>
            </w:r>
          </w:p>
        </w:tc>
      </w:tr>
      <w:tr w:rsidR="00DD4B07" w:rsidRPr="00491993" w:rsidTr="00B27932">
        <w:trPr>
          <w:trHeight w:val="427"/>
        </w:trPr>
        <w:tc>
          <w:tcPr>
            <w:tcW w:w="1639" w:type="dxa"/>
            <w:gridSpan w:val="2"/>
            <w:vAlign w:val="center"/>
          </w:tcPr>
          <w:p w:rsidR="00DD4B07" w:rsidRPr="00491993" w:rsidRDefault="00DD4B07" w:rsidP="00DD4B07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81" w:type="dxa"/>
            <w:gridSpan w:val="13"/>
            <w:vAlign w:val="center"/>
          </w:tcPr>
          <w:p w:rsidR="00DD4B07" w:rsidRPr="00E633BE" w:rsidRDefault="00DD4B07" w:rsidP="00DD4B07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633BE">
              <w:rPr>
                <w:rFonts w:ascii="Times New Roman" w:hAnsi="Times New Roman"/>
                <w:sz w:val="18"/>
              </w:rPr>
              <w:t>Ke</w:t>
            </w:r>
            <w:r w:rsidRPr="00E633BE">
              <w:rPr>
                <w:rFonts w:ascii="Times New Roman" w:hAnsi="Times New Roman"/>
                <w:sz w:val="18"/>
                <w:lang w:val="sr-Cyrl-CS"/>
              </w:rPr>
              <w:t>š</w:t>
            </w:r>
            <w:r w:rsidRPr="00E633BE">
              <w:rPr>
                <w:rFonts w:ascii="Times New Roman" w:hAnsi="Times New Roman"/>
                <w:sz w:val="18"/>
              </w:rPr>
              <w:t>etovi</w:t>
            </w:r>
            <w:r w:rsidRPr="00E633BE">
              <w:rPr>
                <w:rFonts w:ascii="Times New Roman" w:hAnsi="Times New Roman"/>
                <w:sz w:val="18"/>
                <w:lang w:val="sr-Cyrl-CS"/>
              </w:rPr>
              <w:t xml:space="preserve">ć, Ž., </w:t>
            </w:r>
            <w:r w:rsidRPr="00E633BE">
              <w:rPr>
                <w:rFonts w:ascii="Times New Roman" w:hAnsi="Times New Roman"/>
                <w:sz w:val="18"/>
              </w:rPr>
              <w:t>Mandi</w:t>
            </w:r>
            <w:r w:rsidRPr="00E633BE">
              <w:rPr>
                <w:rFonts w:ascii="Times New Roman" w:hAnsi="Times New Roman"/>
                <w:sz w:val="18"/>
                <w:lang w:val="sr-Cyrl-CS"/>
              </w:rPr>
              <w:t xml:space="preserve">ć, </w:t>
            </w:r>
            <w:r w:rsidRPr="00E633BE">
              <w:rPr>
                <w:rFonts w:ascii="Times New Roman" w:hAnsi="Times New Roman"/>
                <w:sz w:val="18"/>
              </w:rPr>
              <w:t>G</w:t>
            </w:r>
            <w:r w:rsidRPr="00E633BE">
              <w:rPr>
                <w:rFonts w:ascii="Times New Roman" w:hAnsi="Times New Roman"/>
                <w:sz w:val="18"/>
                <w:lang w:val="sr-Cyrl-CS"/>
              </w:rPr>
              <w:t>. (2015), "</w:t>
            </w:r>
            <w:r w:rsidRPr="00E633BE">
              <w:rPr>
                <w:rFonts w:ascii="Times New Roman" w:hAnsi="Times New Roman"/>
                <w:sz w:val="18"/>
              </w:rPr>
              <w:t>Upravljanje</w:t>
            </w:r>
            <w:r w:rsidRPr="00E633BE">
              <w:rPr>
                <w:rFonts w:ascii="Times New Roman" w:hAnsi="Times New Roman"/>
                <w:sz w:val="18"/>
                <w:lang w:val="sr-Cyrl-CS"/>
              </w:rPr>
              <w:t xml:space="preserve"> </w:t>
            </w:r>
            <w:r w:rsidRPr="00E633BE">
              <w:rPr>
                <w:rFonts w:ascii="Times New Roman" w:hAnsi="Times New Roman"/>
                <w:sz w:val="18"/>
              </w:rPr>
              <w:t>krizama</w:t>
            </w:r>
            <w:r w:rsidRPr="00E633BE">
              <w:rPr>
                <w:rFonts w:ascii="Times New Roman" w:hAnsi="Times New Roman"/>
                <w:sz w:val="18"/>
                <w:lang w:val="sr-Cyrl-CS"/>
              </w:rPr>
              <w:t xml:space="preserve"> </w:t>
            </w:r>
            <w:r w:rsidRPr="00E633BE">
              <w:rPr>
                <w:rFonts w:ascii="Times New Roman" w:hAnsi="Times New Roman"/>
                <w:sz w:val="18"/>
              </w:rPr>
              <w:t>u</w:t>
            </w:r>
            <w:r w:rsidRPr="00E633BE">
              <w:rPr>
                <w:rFonts w:ascii="Times New Roman" w:hAnsi="Times New Roman"/>
                <w:sz w:val="18"/>
                <w:lang w:val="sr-Cyrl-CS"/>
              </w:rPr>
              <w:t xml:space="preserve"> </w:t>
            </w:r>
            <w:r w:rsidRPr="00E633BE">
              <w:rPr>
                <w:rFonts w:ascii="Times New Roman" w:hAnsi="Times New Roman"/>
                <w:sz w:val="18"/>
              </w:rPr>
              <w:t>tranzicionim</w:t>
            </w:r>
            <w:r w:rsidRPr="00E633BE">
              <w:rPr>
                <w:rFonts w:ascii="Times New Roman" w:hAnsi="Times New Roman"/>
                <w:sz w:val="18"/>
                <w:lang w:val="sr-Cyrl-CS"/>
              </w:rPr>
              <w:t xml:space="preserve">  </w:t>
            </w:r>
            <w:r w:rsidRPr="00E633BE">
              <w:rPr>
                <w:rFonts w:ascii="Times New Roman" w:hAnsi="Times New Roman"/>
                <w:sz w:val="18"/>
              </w:rPr>
              <w:t>zemljama</w:t>
            </w:r>
            <w:r w:rsidRPr="00E633BE">
              <w:rPr>
                <w:rFonts w:ascii="Times New Roman" w:hAnsi="Times New Roman"/>
                <w:sz w:val="18"/>
                <w:lang w:val="sr-Cyrl-CS"/>
              </w:rPr>
              <w:t xml:space="preserve">", </w:t>
            </w:r>
            <w:r w:rsidRPr="00E633BE">
              <w:rPr>
                <w:rFonts w:ascii="Times New Roman" w:hAnsi="Times New Roman"/>
                <w:i/>
                <w:sz w:val="18"/>
              </w:rPr>
              <w:t>Srpska</w:t>
            </w:r>
            <w:r w:rsidRPr="00E633BE">
              <w:rPr>
                <w:rFonts w:ascii="Times New Roman" w:hAnsi="Times New Roman"/>
                <w:i/>
                <w:sz w:val="18"/>
                <w:lang w:val="sr-Cyrl-CS"/>
              </w:rPr>
              <w:t xml:space="preserve"> </w:t>
            </w:r>
            <w:r w:rsidRPr="00E633BE">
              <w:rPr>
                <w:rFonts w:ascii="Times New Roman" w:hAnsi="Times New Roman"/>
                <w:i/>
                <w:sz w:val="18"/>
              </w:rPr>
              <w:t>politi</w:t>
            </w:r>
            <w:r w:rsidRPr="00E633BE">
              <w:rPr>
                <w:rFonts w:ascii="Times New Roman" w:hAnsi="Times New Roman"/>
                <w:i/>
                <w:sz w:val="18"/>
                <w:lang w:val="sr-Cyrl-CS"/>
              </w:rPr>
              <w:t>č</w:t>
            </w:r>
            <w:r w:rsidRPr="00E633BE">
              <w:rPr>
                <w:rFonts w:ascii="Times New Roman" w:hAnsi="Times New Roman"/>
                <w:i/>
                <w:sz w:val="18"/>
              </w:rPr>
              <w:t>ka</w:t>
            </w:r>
            <w:r w:rsidRPr="00E633BE">
              <w:rPr>
                <w:rFonts w:ascii="Times New Roman" w:hAnsi="Times New Roman"/>
                <w:i/>
                <w:sz w:val="18"/>
                <w:lang w:val="sr-Cyrl-CS"/>
              </w:rPr>
              <w:t xml:space="preserve"> </w:t>
            </w:r>
            <w:r w:rsidRPr="00E633BE">
              <w:rPr>
                <w:rFonts w:ascii="Times New Roman" w:hAnsi="Times New Roman"/>
                <w:i/>
                <w:sz w:val="18"/>
              </w:rPr>
              <w:t>misao</w:t>
            </w:r>
            <w:r w:rsidRPr="00E633BE">
              <w:rPr>
                <w:rFonts w:ascii="Times New Roman" w:hAnsi="Times New Roman"/>
                <w:sz w:val="18"/>
                <w:lang w:val="sr-Cyrl-CS"/>
              </w:rPr>
              <w:t xml:space="preserve">, </w:t>
            </w:r>
            <w:r w:rsidRPr="00E633BE">
              <w:rPr>
                <w:rFonts w:ascii="Times New Roman" w:hAnsi="Times New Roman"/>
                <w:sz w:val="18"/>
              </w:rPr>
              <w:t>god</w:t>
            </w:r>
            <w:r w:rsidRPr="00E633BE">
              <w:rPr>
                <w:rFonts w:ascii="Times New Roman" w:hAnsi="Times New Roman"/>
                <w:sz w:val="18"/>
                <w:lang w:val="sr-Cyrl-CS"/>
              </w:rPr>
              <w:t xml:space="preserve"> 22, </w:t>
            </w:r>
            <w:r w:rsidRPr="00E633BE">
              <w:rPr>
                <w:rFonts w:ascii="Times New Roman" w:hAnsi="Times New Roman"/>
                <w:sz w:val="18"/>
              </w:rPr>
              <w:t>vol</w:t>
            </w:r>
            <w:r w:rsidRPr="00E633BE">
              <w:rPr>
                <w:rFonts w:ascii="Times New Roman" w:hAnsi="Times New Roman"/>
                <w:sz w:val="18"/>
                <w:lang w:val="sr-Cyrl-CS"/>
              </w:rPr>
              <w:t xml:space="preserve">.50, </w:t>
            </w:r>
            <w:r w:rsidRPr="00E633BE">
              <w:rPr>
                <w:rFonts w:ascii="Times New Roman" w:hAnsi="Times New Roman"/>
                <w:sz w:val="18"/>
              </w:rPr>
              <w:t>br</w:t>
            </w:r>
            <w:r w:rsidRPr="00E633BE">
              <w:rPr>
                <w:rFonts w:ascii="Times New Roman" w:hAnsi="Times New Roman"/>
                <w:sz w:val="18"/>
                <w:lang w:val="sr-Cyrl-CS"/>
              </w:rPr>
              <w:t xml:space="preserve"> 4, </w:t>
            </w:r>
            <w:r w:rsidRPr="00E633BE">
              <w:rPr>
                <w:rFonts w:ascii="Times New Roman" w:hAnsi="Times New Roman"/>
                <w:sz w:val="18"/>
              </w:rPr>
              <w:t>str</w:t>
            </w:r>
            <w:r w:rsidRPr="00E633BE">
              <w:rPr>
                <w:rFonts w:ascii="Times New Roman" w:hAnsi="Times New Roman"/>
                <w:sz w:val="18"/>
                <w:lang w:val="sr-Cyrl-CS"/>
              </w:rPr>
              <w:t xml:space="preserve">. 387-404. </w:t>
            </w:r>
            <w:r w:rsidRPr="00E633BE">
              <w:rPr>
                <w:rFonts w:ascii="Times New Roman" w:hAnsi="Times New Roman"/>
                <w:sz w:val="18"/>
              </w:rPr>
              <w:t>M</w:t>
            </w:r>
            <w:r w:rsidRPr="00E633BE">
              <w:rPr>
                <w:rFonts w:ascii="Times New Roman" w:hAnsi="Times New Roman"/>
                <w:sz w:val="18"/>
                <w:lang w:val="sr-Cyrl-CS"/>
              </w:rPr>
              <w:t>24</w:t>
            </w:r>
          </w:p>
        </w:tc>
      </w:tr>
      <w:tr w:rsidR="00DD4B07" w:rsidRPr="00491993" w:rsidTr="00B27932">
        <w:trPr>
          <w:trHeight w:val="427"/>
        </w:trPr>
        <w:tc>
          <w:tcPr>
            <w:tcW w:w="1639" w:type="dxa"/>
            <w:gridSpan w:val="2"/>
            <w:vAlign w:val="center"/>
          </w:tcPr>
          <w:p w:rsidR="00DD4B07" w:rsidRPr="00491993" w:rsidRDefault="00DD4B07" w:rsidP="00DD4B07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81" w:type="dxa"/>
            <w:gridSpan w:val="13"/>
            <w:vAlign w:val="center"/>
          </w:tcPr>
          <w:p w:rsidR="00DD4B07" w:rsidRPr="009A4826" w:rsidRDefault="00A3720B" w:rsidP="00DD4B07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720B">
              <w:rPr>
                <w:rFonts w:ascii="Times New Roman" w:hAnsi="Times New Roman"/>
                <w:sz w:val="20"/>
                <w:szCs w:val="20"/>
                <w:lang w:val="sr-Cyrl-CS"/>
              </w:rPr>
              <w:t>Мандић, Ј. Г. (2012) „Основи система обезбеђења правних лица“, монографија, Универ</w:t>
            </w:r>
            <w:bookmarkStart w:id="0" w:name="_GoBack"/>
            <w:bookmarkEnd w:id="0"/>
            <w:r w:rsidRPr="00A3720B">
              <w:rPr>
                <w:rFonts w:ascii="Times New Roman" w:hAnsi="Times New Roman"/>
                <w:sz w:val="20"/>
                <w:szCs w:val="20"/>
                <w:lang w:val="sr-Cyrl-CS"/>
              </w:rPr>
              <w:t>зитет у Београду Факултет безбедности, Београд</w:t>
            </w:r>
          </w:p>
        </w:tc>
      </w:tr>
      <w:tr w:rsidR="00DD4B07" w:rsidRPr="00491993" w:rsidTr="00B27932">
        <w:trPr>
          <w:trHeight w:val="427"/>
        </w:trPr>
        <w:tc>
          <w:tcPr>
            <w:tcW w:w="1639" w:type="dxa"/>
            <w:gridSpan w:val="2"/>
            <w:vAlign w:val="center"/>
          </w:tcPr>
          <w:p w:rsidR="00DD4B07" w:rsidRPr="00491993" w:rsidRDefault="00DD4B07" w:rsidP="00DD4B07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81" w:type="dxa"/>
            <w:gridSpan w:val="13"/>
            <w:vAlign w:val="center"/>
          </w:tcPr>
          <w:p w:rsidR="00DD4B07" w:rsidRPr="003F4D40" w:rsidRDefault="00DD4B07" w:rsidP="00DD4B07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4D40">
              <w:rPr>
                <w:rFonts w:ascii="Times New Roman" w:hAnsi="Times New Roman"/>
                <w:sz w:val="20"/>
                <w:szCs w:val="20"/>
                <w:lang w:val="sr-Cyrl-CS"/>
              </w:rPr>
              <w:t>Мандић, Г., Путник, Н., Милошевић, М. (2017), Заштита података и  социјални инжењеринг − правни, организациони   и   безбедносни аспекти,  Београд: Факултет безбедности Универзитета у Београду.</w:t>
            </w:r>
          </w:p>
        </w:tc>
      </w:tr>
      <w:tr w:rsidR="00DD4B07" w:rsidRPr="00491993" w:rsidTr="00B27932">
        <w:trPr>
          <w:trHeight w:val="427"/>
        </w:trPr>
        <w:tc>
          <w:tcPr>
            <w:tcW w:w="1639" w:type="dxa"/>
            <w:gridSpan w:val="2"/>
            <w:vAlign w:val="center"/>
          </w:tcPr>
          <w:p w:rsidR="00DD4B07" w:rsidRPr="00491993" w:rsidRDefault="00DD4B07" w:rsidP="00DD4B07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81" w:type="dxa"/>
            <w:gridSpan w:val="13"/>
            <w:vAlign w:val="center"/>
          </w:tcPr>
          <w:p w:rsidR="00DD4B07" w:rsidRPr="009A4826" w:rsidRDefault="00DD4B07" w:rsidP="00DD4B07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A4826">
              <w:rPr>
                <w:rFonts w:ascii="Times New Roman" w:hAnsi="Times New Roman"/>
                <w:sz w:val="20"/>
                <w:szCs w:val="20"/>
                <w:lang w:val="sr-Cyrl-CS"/>
              </w:rPr>
              <w:t>Mandić, G., Putnik, N. &amp; Milošević, M. (2017). Contemporary Deception Techniques: Social Engineering – Semantic, Phenomenological and Security Aspects. In: M. Bošković (Ed.), Security Risks: Assessment, Management and Current Challenges (111−127). New York: Nova Science Publisher, Inc.</w:t>
            </w:r>
          </w:p>
        </w:tc>
      </w:tr>
      <w:tr w:rsidR="00DD4B07" w:rsidRPr="00491993" w:rsidTr="00EF46E6">
        <w:trPr>
          <w:trHeight w:val="427"/>
        </w:trPr>
        <w:tc>
          <w:tcPr>
            <w:tcW w:w="1639" w:type="dxa"/>
            <w:gridSpan w:val="2"/>
            <w:vAlign w:val="center"/>
          </w:tcPr>
          <w:p w:rsidR="00DD4B07" w:rsidRPr="00491993" w:rsidRDefault="00DD4B07" w:rsidP="00DD4B07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81" w:type="dxa"/>
            <w:gridSpan w:val="13"/>
            <w:vAlign w:val="center"/>
          </w:tcPr>
          <w:p w:rsidR="00DD4B07" w:rsidRPr="00927FB2" w:rsidRDefault="00DD4B07" w:rsidP="00DD4B07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Mandi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ć,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J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G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Jefti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ć,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Z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.(2018)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Zbornik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tradova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„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Regionalna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saradnja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u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suzvijanju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prekograni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>č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nog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kriminala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savremeni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izazovi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terorizma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i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migratske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krize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“,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Proaktivno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i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reaktivno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delovanje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sistema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obezbe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>đ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enja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pravnih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licau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funkciji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borbe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protiv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terorizma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(189.-199,)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Banja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Luka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Univerzitet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u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Balja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Luci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Fakultet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bezbednosnih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nauka</w:t>
            </w:r>
            <w:r w:rsidRPr="00927FB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DD4B07" w:rsidRPr="00491993" w:rsidTr="00DD4B07">
        <w:trPr>
          <w:trHeight w:val="427"/>
        </w:trPr>
        <w:tc>
          <w:tcPr>
            <w:tcW w:w="1639" w:type="dxa"/>
            <w:gridSpan w:val="2"/>
            <w:vAlign w:val="center"/>
          </w:tcPr>
          <w:p w:rsidR="00DD4B07" w:rsidRPr="00491993" w:rsidRDefault="00DD4B07" w:rsidP="00DD4B07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81" w:type="dxa"/>
            <w:gridSpan w:val="13"/>
            <w:shd w:val="clear" w:color="auto" w:fill="auto"/>
            <w:vAlign w:val="center"/>
          </w:tcPr>
          <w:p w:rsidR="00DD4B07" w:rsidRPr="00491993" w:rsidRDefault="00A3720B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720B">
              <w:rPr>
                <w:rFonts w:ascii="Times New Roman" w:hAnsi="Times New Roman"/>
                <w:sz w:val="20"/>
                <w:szCs w:val="20"/>
                <w:lang w:val="sr-Cyrl-CS"/>
              </w:rPr>
              <w:t>Stanarević,</w:t>
            </w:r>
            <w:r w:rsidRPr="00A3720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S.</w:t>
            </w:r>
            <w:r w:rsidRPr="00A3720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Mandić,</w:t>
            </w:r>
            <w:r w:rsidRPr="00A3720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J. G.</w:t>
            </w:r>
            <w:r w:rsidRPr="00A3720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Spasić, </w:t>
            </w:r>
            <w:r w:rsidRPr="00A3720B">
              <w:rPr>
                <w:rFonts w:ascii="Times New Roman" w:hAnsi="Times New Roman"/>
                <w:sz w:val="20"/>
                <w:szCs w:val="20"/>
                <w:lang w:val="en-US"/>
              </w:rPr>
              <w:t>S. (2018) „</w:t>
            </w:r>
            <w:r w:rsidRPr="00A3720B">
              <w:rPr>
                <w:rFonts w:ascii="Times New Roman" w:hAnsi="Times New Roman"/>
                <w:sz w:val="20"/>
                <w:szCs w:val="20"/>
                <w:lang w:val="sr-Cyrl-CS"/>
              </w:rPr>
              <w:t>Priroda urbane transformacije i mogućnosti za njeno oblikovanje u odnosu na migracije kao izazov</w:t>
            </w:r>
            <w:r w:rsidRPr="00A3720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“ </w:t>
            </w:r>
            <w:r w:rsidRPr="00A3720B">
              <w:rPr>
                <w:rFonts w:ascii="Times New Roman" w:hAnsi="Times New Roman"/>
                <w:sz w:val="20"/>
                <w:szCs w:val="20"/>
                <w:lang w:val="sr-Cyrl-CS"/>
              </w:rPr>
              <w:t>Zbornik radova: Urbana bezbednost i urbani razvoj, Fakultet bezbednosti i Arhitektonski fakultet, Beograd</w:t>
            </w:r>
          </w:p>
        </w:tc>
      </w:tr>
      <w:tr w:rsidR="00DD4B07" w:rsidRPr="00491993" w:rsidTr="00DD4B07">
        <w:trPr>
          <w:trHeight w:val="427"/>
        </w:trPr>
        <w:tc>
          <w:tcPr>
            <w:tcW w:w="1639" w:type="dxa"/>
            <w:gridSpan w:val="2"/>
            <w:vAlign w:val="center"/>
          </w:tcPr>
          <w:p w:rsidR="00DD4B07" w:rsidRPr="00491993" w:rsidRDefault="00DD4B07" w:rsidP="00DD4B07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81" w:type="dxa"/>
            <w:gridSpan w:val="13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4B07" w:rsidRPr="00491993" w:rsidTr="00DD4B07">
        <w:trPr>
          <w:trHeight w:val="427"/>
        </w:trPr>
        <w:tc>
          <w:tcPr>
            <w:tcW w:w="1639" w:type="dxa"/>
            <w:gridSpan w:val="2"/>
            <w:vAlign w:val="center"/>
          </w:tcPr>
          <w:p w:rsidR="00DD4B07" w:rsidRPr="00491993" w:rsidRDefault="00DD4B07" w:rsidP="00DD4B07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81" w:type="dxa"/>
            <w:gridSpan w:val="13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4B07" w:rsidRPr="00491993" w:rsidTr="00DD4B07">
        <w:trPr>
          <w:trHeight w:val="427"/>
        </w:trPr>
        <w:tc>
          <w:tcPr>
            <w:tcW w:w="1639" w:type="dxa"/>
            <w:gridSpan w:val="2"/>
            <w:vAlign w:val="center"/>
          </w:tcPr>
          <w:p w:rsidR="00DD4B07" w:rsidRPr="00491993" w:rsidRDefault="00DD4B07" w:rsidP="00DD4B07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81" w:type="dxa"/>
            <w:gridSpan w:val="13"/>
            <w:shd w:val="clear" w:color="auto" w:fill="auto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4B07" w:rsidRPr="00491993" w:rsidTr="00DD4B07">
        <w:trPr>
          <w:trHeight w:val="427"/>
        </w:trPr>
        <w:tc>
          <w:tcPr>
            <w:tcW w:w="9520" w:type="dxa"/>
            <w:gridSpan w:val="15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D4B07" w:rsidRPr="00491993" w:rsidTr="00DD4B07">
        <w:trPr>
          <w:trHeight w:val="427"/>
        </w:trPr>
        <w:tc>
          <w:tcPr>
            <w:tcW w:w="4214" w:type="dxa"/>
            <w:gridSpan w:val="7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306" w:type="dxa"/>
            <w:gridSpan w:val="8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4B07" w:rsidRPr="00491993" w:rsidTr="00DD4B07">
        <w:trPr>
          <w:trHeight w:val="427"/>
        </w:trPr>
        <w:tc>
          <w:tcPr>
            <w:tcW w:w="4214" w:type="dxa"/>
            <w:gridSpan w:val="7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306" w:type="dxa"/>
            <w:gridSpan w:val="8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4B07" w:rsidRPr="00491993" w:rsidTr="00DD4B07">
        <w:trPr>
          <w:trHeight w:val="278"/>
        </w:trPr>
        <w:tc>
          <w:tcPr>
            <w:tcW w:w="4214" w:type="dxa"/>
            <w:gridSpan w:val="7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729" w:type="dxa"/>
            <w:gridSpan w:val="4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3577" w:type="dxa"/>
            <w:gridSpan w:val="4"/>
            <w:vAlign w:val="center"/>
          </w:tcPr>
          <w:p w:rsidR="00DD4B07" w:rsidRPr="00DD4B07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1</w:t>
            </w:r>
          </w:p>
        </w:tc>
      </w:tr>
      <w:tr w:rsidR="00DD4B07" w:rsidRPr="00491993" w:rsidTr="00DD4B07">
        <w:trPr>
          <w:trHeight w:val="427"/>
        </w:trPr>
        <w:tc>
          <w:tcPr>
            <w:tcW w:w="2275" w:type="dxa"/>
            <w:gridSpan w:val="4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245" w:type="dxa"/>
            <w:gridSpan w:val="11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4B07" w:rsidRPr="00491993" w:rsidTr="00DD4B07">
        <w:trPr>
          <w:trHeight w:val="427"/>
        </w:trPr>
        <w:tc>
          <w:tcPr>
            <w:tcW w:w="9520" w:type="dxa"/>
            <w:gridSpan w:val="15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DD4B07" w:rsidRPr="00491993" w:rsidTr="00DD4B07">
        <w:trPr>
          <w:trHeight w:val="427"/>
        </w:trPr>
        <w:tc>
          <w:tcPr>
            <w:tcW w:w="9520" w:type="dxa"/>
            <w:gridSpan w:val="15"/>
            <w:vAlign w:val="center"/>
          </w:tcPr>
          <w:p w:rsidR="00DD4B07" w:rsidRPr="00491993" w:rsidRDefault="00DD4B07" w:rsidP="00DD4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:rsidR="00837D72" w:rsidRDefault="00837D72"/>
    <w:sectPr w:rsidR="00837D72" w:rsidSect="003F207F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60E"/>
    <w:rsid w:val="001207AB"/>
    <w:rsid w:val="003F207F"/>
    <w:rsid w:val="0060160E"/>
    <w:rsid w:val="00837D72"/>
    <w:rsid w:val="00A3720B"/>
    <w:rsid w:val="00DD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1872D0-6791-400D-B0C3-899BBBB4F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160E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paragraph" w:styleId="Heading4">
    <w:name w:val="heading 4"/>
    <w:basedOn w:val="Normal"/>
    <w:next w:val="Normal"/>
    <w:link w:val="Heading4Char"/>
    <w:autoRedefine/>
    <w:qFormat/>
    <w:rsid w:val="001207AB"/>
    <w:pPr>
      <w:keepNext/>
      <w:jc w:val="both"/>
      <w:outlineLvl w:val="3"/>
    </w:pPr>
    <w:rPr>
      <w:b/>
      <w:bCs/>
      <w:sz w:val="24"/>
      <w:szCs w:val="28"/>
      <w:lang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207AB"/>
    <w:rPr>
      <w:b/>
      <w:bCs/>
      <w:sz w:val="24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Bozidar</dc:creator>
  <cp:keywords/>
  <dc:description/>
  <cp:lastModifiedBy>Goran</cp:lastModifiedBy>
  <cp:revision>3</cp:revision>
  <dcterms:created xsi:type="dcterms:W3CDTF">2020-06-23T22:40:00Z</dcterms:created>
  <dcterms:modified xsi:type="dcterms:W3CDTF">2020-06-23T22:51:00Z</dcterms:modified>
</cp:coreProperties>
</file>